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9B" w:rsidRPr="00F0759B" w:rsidRDefault="00F0759B" w:rsidP="00F07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Пояснювальна записка</w:t>
      </w:r>
    </w:p>
    <w:p w:rsidR="00F0759B" w:rsidRPr="00F0759B" w:rsidRDefault="00F0759B" w:rsidP="00F07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Чернігівської міської ради</w:t>
      </w:r>
    </w:p>
    <w:p w:rsidR="00F0759B" w:rsidRPr="00F0759B" w:rsidRDefault="00F0759B" w:rsidP="00F07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надання дозволу Комунальному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підприємству «Чернігівське тролейбусне</w:t>
      </w:r>
    </w:p>
    <w:p w:rsidR="00F0759B" w:rsidRDefault="00F0759B" w:rsidP="00F07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управління» Чернігівської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укладання договору фінансового лізингу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придбання тролейбусів</w:t>
      </w:r>
      <w:r w:rsidRPr="00F075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759B" w:rsidRDefault="00F0759B" w:rsidP="00F07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B" w:rsidRDefault="00F0759B" w:rsidP="00F07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B8" w:rsidRDefault="00277BB8" w:rsidP="00F0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B8" w:rsidRDefault="00543D9F" w:rsidP="00F0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Більшість рухомого складу КП </w:t>
      </w:r>
      <w:r w:rsidRPr="00543D9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«Чернігівське тролейбусне управління» Чернігівської міської ради</w:t>
      </w:r>
      <w:r w:rsidRPr="00543D9F">
        <w:rPr>
          <w:sz w:val="28"/>
          <w:szCs w:val="28"/>
        </w:rPr>
        <w:t xml:space="preserve"> </w:t>
      </w:r>
      <w:r w:rsidRPr="00543D9F">
        <w:rPr>
          <w:rFonts w:ascii="Times New Roman" w:hAnsi="Times New Roman" w:cs="Times New Roman"/>
          <w:sz w:val="28"/>
          <w:szCs w:val="28"/>
        </w:rPr>
        <w:t>(51 одиниця)</w:t>
      </w:r>
      <w:r>
        <w:rPr>
          <w:sz w:val="28"/>
          <w:szCs w:val="28"/>
        </w:rPr>
        <w:t xml:space="preserve"> </w:t>
      </w:r>
      <w:r w:rsidRPr="00543D9F">
        <w:rPr>
          <w:rFonts w:ascii="Times New Roman" w:hAnsi="Times New Roman" w:cs="Times New Roman"/>
          <w:sz w:val="28"/>
          <w:szCs w:val="28"/>
        </w:rPr>
        <w:t>складають</w:t>
      </w:r>
      <w:r>
        <w:t xml:space="preserve"> </w:t>
      </w:r>
      <w:r w:rsidRPr="00543D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моделі «ЗіУ-682», вік яких становить від 26 до 32 років, при нормативному терміні експлуатації 10 років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27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 виходять із ладу, що в свою чергу спричиняє значні незручності для громадян та суттєво зменшує пасажиропотік, а відповідно і зменшується прибуток підприємства.</w:t>
      </w:r>
    </w:p>
    <w:p w:rsidR="006E2777" w:rsidRDefault="006E2777" w:rsidP="00F0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Оновлення рухомого складу </w:t>
      </w:r>
      <w:r w:rsidR="0024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</w:t>
      </w:r>
      <w:r w:rsidR="00242CF1" w:rsidRPr="00543D9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«Чернігівське тролейбусне управління» Чернігівської міської ради</w:t>
      </w:r>
      <w:r w:rsidR="0024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рахунок фінансового лізингу на сьогоднішній день </w:t>
      </w:r>
      <w:r w:rsidR="00242CF1">
        <w:rPr>
          <w:rFonts w:ascii="Times New Roman" w:eastAsia="Times New Roman" w:hAnsi="Times New Roman" w:cs="Times New Roman"/>
          <w:sz w:val="28"/>
          <w:szCs w:val="28"/>
          <w:lang w:eastAsia="ru-RU"/>
        </w:rPr>
        <w:t>є єдиним варіантом вирішення питання забезпечення громадян якісним та безпечним електротранспортом для пересування містом Черніговом.</w:t>
      </w:r>
    </w:p>
    <w:p w:rsidR="00CF3CB9" w:rsidRDefault="006A7638" w:rsidP="00F0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Найбільш вигідні умови фінансового лізингу пропонує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 КБ «ПРИВАТБАНК»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- 16 % річних у гривні на термін 5 років.</w:t>
      </w:r>
      <w:bookmarkStart w:id="0" w:name="_GoBack"/>
      <w:bookmarkEnd w:id="0"/>
    </w:p>
    <w:p w:rsidR="00242CF1" w:rsidRDefault="00242CF1" w:rsidP="00F0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Однією із умов фінансового лізингу, що надається ПАТ КБ «ПРИВАТБАНК» є обов’язкове його забезпечення Чернігівською міською радою шляхом укладання договору поруки. </w:t>
      </w:r>
    </w:p>
    <w:p w:rsidR="00CF3CB9" w:rsidRDefault="00CF3CB9" w:rsidP="00F0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96" w:rsidRDefault="00F0759B" w:rsidP="00AD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чином, прийняття рішення про надання дозволу КП «Чернігівське тролейбусне управління» Чернігівської міської ради на укладення договору</w:t>
      </w:r>
      <w:r w:rsidR="0024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фінансового лізингу</w:t>
      </w:r>
      <w:r w:rsidR="00CF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CF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 КБ «ПРИВАТБАНК»</w:t>
      </w:r>
      <w:r w:rsidR="00CF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F3CB9" w:rsidRPr="00CF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придбання </w:t>
      </w:r>
      <w:r w:rsidR="00CF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нових </w:t>
      </w:r>
      <w:r w:rsidR="00CF3CB9" w:rsidRPr="00CF3C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тролейбусів у кількості 12 одиниць</w:t>
      </w:r>
      <w:r w:rsidR="00AD00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CB9" w:rsidRPr="00CF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значно покращить ситуацію громадського електротранспорту у місті Чернігові, а відповідно і  </w:t>
      </w:r>
      <w:r w:rsidR="00AD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забезпечить громадян </w:t>
      </w:r>
      <w:r w:rsidR="00AD009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якісним та безпечним електротранспортом для пересування містом Черніговом.</w:t>
      </w:r>
    </w:p>
    <w:p w:rsidR="00F0759B" w:rsidRPr="00F0759B" w:rsidRDefault="00CF3CB9" w:rsidP="00F0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59B" w:rsidRPr="00F0759B" w:rsidRDefault="00F0759B" w:rsidP="00F0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B" w:rsidRPr="00F0759B" w:rsidRDefault="00F0759B" w:rsidP="00F0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0759B" w:rsidRPr="00F0759B" w:rsidRDefault="00F0759B" w:rsidP="00F0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B" w:rsidRPr="00F0759B" w:rsidRDefault="00F0759B" w:rsidP="00F07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B" w:rsidRPr="00F0759B" w:rsidRDefault="00F0759B" w:rsidP="00F07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КП «Чернігівське </w:t>
      </w:r>
    </w:p>
    <w:p w:rsidR="00F0759B" w:rsidRPr="00F0759B" w:rsidRDefault="00F0759B" w:rsidP="00F07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тролейбусне управління»</w:t>
      </w:r>
      <w:r w:rsidRPr="00F0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Д. О. </w:t>
      </w:r>
      <w:proofErr w:type="spellStart"/>
      <w:r w:rsidRPr="00F0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Лавренюк</w:t>
      </w:r>
      <w:proofErr w:type="spellEnd"/>
      <w:r w:rsidRPr="00F0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759B" w:rsidRPr="00F0759B" w:rsidRDefault="00F0759B" w:rsidP="00F0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1B" w:rsidRDefault="0083771B"/>
    <w:sectPr w:rsidR="00837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9B"/>
    <w:rsid w:val="00242CF1"/>
    <w:rsid w:val="00277BB8"/>
    <w:rsid w:val="00543D9F"/>
    <w:rsid w:val="006A7638"/>
    <w:rsid w:val="006E2777"/>
    <w:rsid w:val="0083771B"/>
    <w:rsid w:val="00AD0096"/>
    <w:rsid w:val="00CF3CB9"/>
    <w:rsid w:val="00F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C66A"/>
  <w15:chartTrackingRefBased/>
  <w15:docId w15:val="{4921D4A1-A1C0-4B1A-A5B4-C4F72395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2018-04-13T12:14:00Z</cp:lastPrinted>
  <dcterms:created xsi:type="dcterms:W3CDTF">2018-04-13T09:37:00Z</dcterms:created>
  <dcterms:modified xsi:type="dcterms:W3CDTF">2018-04-13T12:22:00Z</dcterms:modified>
</cp:coreProperties>
</file>